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Пресс-релиз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36"/>
        <w:ind w:firstLine="709"/>
        <w:jc w:val="both"/>
        <w:tabs>
          <w:tab w:val="left" w:pos="0" w:leader="none"/>
          <w:tab w:val="left" w:pos="142" w:leader="none"/>
        </w:tabs>
      </w:pPr>
      <w:r/>
      <w:r/>
    </w:p>
    <w:p>
      <w:pPr>
        <w:ind w:firstLine="567"/>
        <w:jc w:val="both"/>
        <w:spacing w:after="0" w:afterAutospacing="0" w:line="240" w:lineRule="auto"/>
        <w:rPr>
          <w:rFonts w:ascii="Liberation Serif" w:hAnsi="Liberation Serif" w:cs="Liberation Serif"/>
        </w:rPr>
      </w:pP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20 мая 2026 года в Калининградском филиале ФГБОУ ВО "Петербургский государственный университет путей сообщения Императора Александра I" состоялось обобщение правоприменительной практики отделов государственного железнодорожного надзора МТУ Ространснадзора п</w:t>
      </w:r>
      <w:r>
        <w:rPr>
          <w:rFonts w:ascii="Times New Roman" w:hAnsi="Times New Roman" w:cs="Times New Roman"/>
          <w:sz w:val="26"/>
          <w:szCs w:val="26"/>
        </w:rPr>
        <w:t xml:space="preserve">о СЗФО по итогам I квартала 2026 года, а также совещание с участием представителей бизнес-сообщества по вопросам контрольной (надзорной) и разрешительно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й деятельности на железнодорожном транспорте.</w:t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На совещании присутствовали: заместитель начальника МТУ Ространснадзора по СЗФО Зайцев А.А., заместитель начальника МТУ Ространснадзора по СЗФО Давыдов Д.С., начальник отдела по опасным грузам и чрезвычайным ситуациям УГЖДН Ространснадзора Киракосян А.М. (в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режиме ВКС); руководитель Северо-Западного территориального управления Росжелдора Каменир Н.В., главный ревизор по безопасности движения поездов Калининградской железной дороги - филиала ОАО «РЖД» Дубов И.А., начальник Калининградской дирекции инфраструкту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ры – структурного подразделения Центральной дирекции инфраструктуры - филиала ОАО «РЖД» Филоненко В.И., директор Калининградского филиала ПГУПС Александра I Фесенко Б.В., представители государственных, общественных организаций, предприятий, осуществляющих с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вою деятельность в сфере железнодорожного транспорта, а также преподаватели и студенты Калининградского филиала ПГУПС Александра I. 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567"/>
        <w:jc w:val="both"/>
        <w:spacing w:after="0" w:afterAutospacing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В рамках публичных обсуждений правоприменительной практики были рассмотрены актуальные вопросы осуществления государственного контроля (надзора) в области железнодорожного транспорта, а также подведены результаты деятельности за I квартал 2026 года. </w:t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Отдельно рассмотрены вопросы, связанные с безопасностью движения поездов и эксплуатацией железнодорожного транспорта, а именно проведен анализ допущенных сходов железнодорожного подвижного состава; вопросы непроизводственного травматизма, в том числе, несов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ершеннолетних граждан; вопросы обеспечения безопасности на железнодорожных переездах. </w:t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Участники совещания проинформированы об изменениях в законодательстве Российской Федерации о железнодорожном транспорте.</w:t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Регламентом совещания были предусмотрены ответы на вопросы представителей бизнес-сообщества </w:t>
      </w:r>
      <w:r>
        <w:rPr>
          <w:rFonts w:ascii="Times New Roman" w:hAnsi="Times New Roman" w:cs="Times New Roman"/>
          <w:sz w:val="26"/>
          <w:szCs w:val="26"/>
        </w:rPr>
        <w:t xml:space="preserve">в форме диалога, а также получение обратной связи от контролируемых лиц.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ходе проведения публичных обсуждений результатов правоприменительной практики проведено анкетирование представителей предприятий, осуществляющих свою деятельность в сфере железнодорожного транспорта. По результатам анкетирования по вопросам эффективности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полезности проведения публичных обсуждений результатов правоприменительной практики участниками публичных обсуждений даны положительные оценки данного мероприятия.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Все материалы публичных обсуждений, а также видеозапись мероприятия размещены на сайте МТУ Ространснадзора по СЗФО: </w:t>
      </w:r>
      <w:r>
        <w:rPr>
          <w:rFonts w:ascii="Times New Roman" w:hAnsi="Times New Roman" w:cs="Times New Roman"/>
          <w:sz w:val="28"/>
          <w:szCs w:val="28"/>
        </w:rPr>
      </w:r>
      <w:r/>
      <w:hyperlink r:id="rId8" w:tooltip="https://rostransnadzor.gov.ru/rostransnadzor/podrazdeleniya/mtuszfo/deyatelnost-podrazdeleniya/4384." w:history="1">
        <w:r>
          <w:rPr>
            <w:rStyle w:val="840"/>
            <w:rFonts w:ascii="Liberation Serif" w:hAnsi="Liberation Serif" w:cs="Liberation Serif"/>
            <w:sz w:val="28"/>
            <w:szCs w:val="28"/>
          </w:rPr>
          <w:t xml:space="preserve">https://rostransnadzor.gov.ru/rostransnadzor/podrazdeleniya/mtuszfo/deyatelnost-podrazdeleniya/4384</w:t>
        </w:r>
        <w:r>
          <w:rPr>
            <w:rStyle w:val="840"/>
            <w:rFonts w:ascii="Liberation Serif" w:hAnsi="Liberation Serif" w:cs="Liberation Serif"/>
            <w:sz w:val="28"/>
            <w:szCs w:val="28"/>
          </w:rPr>
          <w:t xml:space="preserve">.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/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6">
    <w:name w:val="Body Text"/>
    <w:basedOn w:val="831"/>
    <w:link w:val="837"/>
    <w:uiPriority w:val="99"/>
    <w:unhideWhenUsed/>
    <w:pPr>
      <w:jc w:val="right"/>
      <w:spacing w:after="0" w:line="240" w:lineRule="auto"/>
    </w:pPr>
    <w:rPr>
      <w:rFonts w:ascii="Times New Roman" w:hAnsi="Times New Roman" w:eastAsia="Times New Roman"/>
      <w:sz w:val="28"/>
      <w:szCs w:val="26"/>
      <w:lang w:eastAsia="ru-RU"/>
    </w:rPr>
  </w:style>
  <w:style w:type="character" w:styleId="837" w:customStyle="1">
    <w:name w:val="Основной текст Знак"/>
    <w:basedOn w:val="832"/>
    <w:link w:val="836"/>
    <w:uiPriority w:val="99"/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83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9" w:customStyle="1">
    <w:name w:val="p1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transnadzor.gov.ru/rostransnadzor/podrazdeleniya/mtuszfo/deyatelnost-podrazdeleniya/4384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Тяжева</dc:creator>
  <cp:revision>23</cp:revision>
  <dcterms:created xsi:type="dcterms:W3CDTF">2024-09-30T12:38:00Z</dcterms:created>
  <dcterms:modified xsi:type="dcterms:W3CDTF">2026-05-28T12:19:49Z</dcterms:modified>
</cp:coreProperties>
</file>